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FFDA4" w14:textId="77777777" w:rsidR="008A5368" w:rsidRPr="008A5368" w:rsidRDefault="008A5368" w:rsidP="008A5368">
      <w:pPr>
        <w:keepNext/>
        <w:keepLines/>
        <w:spacing w:before="240" w:after="0"/>
        <w:jc w:val="both"/>
        <w:outlineLvl w:val="0"/>
        <w:rPr>
          <w:rFonts w:eastAsiaTheme="majorEastAsia" w:cstheme="minorHAnsi"/>
          <w:color w:val="000000" w:themeColor="text1"/>
          <w:sz w:val="24"/>
          <w:szCs w:val="24"/>
        </w:rPr>
      </w:pPr>
      <w:r w:rsidRPr="008A5368">
        <w:rPr>
          <w:rFonts w:eastAsiaTheme="majorEastAsia" w:cstheme="minorHAnsi"/>
          <w:color w:val="000000" w:themeColor="text1"/>
          <w:sz w:val="24"/>
          <w:szCs w:val="24"/>
        </w:rPr>
        <w:t>Hello all,</w:t>
      </w:r>
    </w:p>
    <w:p w14:paraId="46C27C41" w14:textId="77777777" w:rsidR="008A5368" w:rsidRPr="008A5368" w:rsidRDefault="008A5368" w:rsidP="008A5368">
      <w:pPr>
        <w:jc w:val="both"/>
      </w:pPr>
    </w:p>
    <w:p w14:paraId="2E25B73C" w14:textId="77777777" w:rsidR="008A5368" w:rsidRPr="008A5368" w:rsidRDefault="008A5368" w:rsidP="008A5368">
      <w:pPr>
        <w:jc w:val="both"/>
        <w:rPr>
          <w:sz w:val="24"/>
          <w:szCs w:val="24"/>
        </w:rPr>
      </w:pPr>
      <w:r w:rsidRPr="008A5368">
        <w:rPr>
          <w:sz w:val="24"/>
          <w:szCs w:val="24"/>
        </w:rPr>
        <w:t>We hope you are all keeping well and looking forward to your summer holidays.  It is hard to believe we are at the end of another school year.  It is a very different end to what we have become used to!</w:t>
      </w:r>
    </w:p>
    <w:p w14:paraId="77F348AB" w14:textId="77777777" w:rsidR="008A5368" w:rsidRPr="008A5368" w:rsidRDefault="008A5368" w:rsidP="008A5368">
      <w:pPr>
        <w:jc w:val="both"/>
        <w:rPr>
          <w:sz w:val="24"/>
          <w:szCs w:val="24"/>
        </w:rPr>
      </w:pPr>
      <w:r w:rsidRPr="008A5368">
        <w:rPr>
          <w:sz w:val="24"/>
          <w:szCs w:val="24"/>
        </w:rPr>
        <w:t>Thank you to each and every one of you for all the hard work you have done since we last saw you.  We have been so impressed by all the work we have seen so far and look forward to seeing some more fantastic work this week.  Thank you also to all the mammies and daddies for all the effort you have put in over the past few months and for ensuring we were kept up to date with what your child was doing at home.  Every week we looked forward to hearing from you all and seeing the different things you were getting up to.</w:t>
      </w:r>
    </w:p>
    <w:p w14:paraId="4B37BA16" w14:textId="77777777" w:rsidR="008A5368" w:rsidRPr="008A5368" w:rsidRDefault="008A5368" w:rsidP="008A5368">
      <w:pPr>
        <w:jc w:val="both"/>
        <w:rPr>
          <w:sz w:val="24"/>
          <w:szCs w:val="24"/>
        </w:rPr>
      </w:pPr>
      <w:r w:rsidRPr="008A5368">
        <w:rPr>
          <w:sz w:val="24"/>
          <w:szCs w:val="24"/>
        </w:rPr>
        <w:t>We hope you all have a wonderful summer and we look forward to seeing you all back at school in September.</w:t>
      </w:r>
    </w:p>
    <w:p w14:paraId="33EAC279" w14:textId="77777777" w:rsidR="008A5368" w:rsidRPr="008A5368" w:rsidRDefault="008A5368" w:rsidP="008A5368">
      <w:pPr>
        <w:jc w:val="both"/>
        <w:rPr>
          <w:sz w:val="24"/>
          <w:szCs w:val="24"/>
        </w:rPr>
      </w:pPr>
      <w:r w:rsidRPr="008A5368">
        <w:rPr>
          <w:sz w:val="24"/>
          <w:szCs w:val="24"/>
        </w:rPr>
        <w:t>Take care,</w:t>
      </w:r>
    </w:p>
    <w:p w14:paraId="503365B0" w14:textId="77777777" w:rsidR="008A5368" w:rsidRPr="008A5368" w:rsidRDefault="008A5368" w:rsidP="008A5368">
      <w:pPr>
        <w:jc w:val="both"/>
        <w:rPr>
          <w:sz w:val="24"/>
          <w:szCs w:val="24"/>
        </w:rPr>
      </w:pPr>
      <w:r w:rsidRPr="008A5368">
        <w:rPr>
          <w:sz w:val="24"/>
          <w:szCs w:val="24"/>
        </w:rPr>
        <w:t>Laura Conroy and Deirdre Brennan</w:t>
      </w:r>
    </w:p>
    <w:p w14:paraId="5ED0E096" w14:textId="77777777" w:rsidR="008A5368" w:rsidRPr="008A5368" w:rsidRDefault="008A5368" w:rsidP="008A5368">
      <w:pPr>
        <w:jc w:val="both"/>
        <w:rPr>
          <w:sz w:val="24"/>
          <w:szCs w:val="24"/>
        </w:rPr>
      </w:pPr>
      <w:r w:rsidRPr="008A5368">
        <w:rPr>
          <w:sz w:val="24"/>
          <w:szCs w:val="24"/>
        </w:rPr>
        <w:t>lconroydbrennan@gmail.com</w:t>
      </w:r>
    </w:p>
    <w:p w14:paraId="51576F00" w14:textId="33DDB178" w:rsidR="000E5284" w:rsidRDefault="00197C22">
      <w:pPr>
        <w:rPr>
          <w:b/>
          <w:bCs/>
          <w:sz w:val="32"/>
          <w:szCs w:val="32"/>
        </w:rPr>
      </w:pPr>
      <w:r>
        <w:rPr>
          <w:b/>
          <w:bCs/>
          <w:sz w:val="32"/>
          <w:szCs w:val="32"/>
        </w:rPr>
        <w:t>First Class</w:t>
      </w:r>
      <w:r w:rsidR="00E639A1" w:rsidRPr="00E639A1">
        <w:rPr>
          <w:b/>
          <w:bCs/>
          <w:sz w:val="32"/>
          <w:szCs w:val="32"/>
        </w:rPr>
        <w:t xml:space="preserve"> Work plan week beginning </w:t>
      </w:r>
      <w:r w:rsidR="00762219">
        <w:rPr>
          <w:b/>
          <w:bCs/>
          <w:sz w:val="32"/>
          <w:szCs w:val="32"/>
        </w:rPr>
        <w:t xml:space="preserve">June </w:t>
      </w:r>
      <w:r w:rsidR="00562BE9">
        <w:rPr>
          <w:b/>
          <w:bCs/>
          <w:sz w:val="32"/>
          <w:szCs w:val="32"/>
        </w:rPr>
        <w:t>22</w:t>
      </w:r>
      <w:r w:rsidR="00562BE9" w:rsidRPr="00562BE9">
        <w:rPr>
          <w:b/>
          <w:bCs/>
          <w:sz w:val="32"/>
          <w:szCs w:val="32"/>
          <w:vertAlign w:val="superscript"/>
        </w:rPr>
        <w:t>nd</w:t>
      </w:r>
      <w:r w:rsidR="001F34F8">
        <w:rPr>
          <w:b/>
          <w:bCs/>
          <w:sz w:val="32"/>
          <w:szCs w:val="32"/>
        </w:rPr>
        <w:t xml:space="preserve"> </w:t>
      </w:r>
      <w:r w:rsidR="00E639A1" w:rsidRPr="00E639A1">
        <w:rPr>
          <w:b/>
          <w:bCs/>
          <w:sz w:val="32"/>
          <w:szCs w:val="32"/>
        </w:rPr>
        <w:t>2020</w:t>
      </w:r>
    </w:p>
    <w:tbl>
      <w:tblPr>
        <w:tblStyle w:val="TableGrid"/>
        <w:tblW w:w="0" w:type="auto"/>
        <w:tblLook w:val="04A0" w:firstRow="1" w:lastRow="0" w:firstColumn="1" w:lastColumn="0" w:noHBand="0" w:noVBand="1"/>
      </w:tblPr>
      <w:tblGrid>
        <w:gridCol w:w="2122"/>
        <w:gridCol w:w="2551"/>
        <w:gridCol w:w="6032"/>
        <w:gridCol w:w="3243"/>
      </w:tblGrid>
      <w:tr w:rsidR="007A3033" w14:paraId="5403943A" w14:textId="795C314D" w:rsidTr="00280615">
        <w:tc>
          <w:tcPr>
            <w:tcW w:w="2122" w:type="dxa"/>
          </w:tcPr>
          <w:p w14:paraId="673EC9D0" w14:textId="26DEF50E" w:rsidR="00E639A1" w:rsidRDefault="00E639A1">
            <w:pPr>
              <w:rPr>
                <w:b/>
                <w:bCs/>
                <w:sz w:val="32"/>
                <w:szCs w:val="32"/>
              </w:rPr>
            </w:pPr>
            <w:r>
              <w:rPr>
                <w:b/>
                <w:bCs/>
                <w:sz w:val="32"/>
                <w:szCs w:val="32"/>
              </w:rPr>
              <w:t>Subject</w:t>
            </w:r>
          </w:p>
        </w:tc>
        <w:tc>
          <w:tcPr>
            <w:tcW w:w="2551" w:type="dxa"/>
          </w:tcPr>
          <w:p w14:paraId="6ED12FDD" w14:textId="5AE03229" w:rsidR="00E639A1" w:rsidRDefault="00E639A1">
            <w:pPr>
              <w:rPr>
                <w:b/>
                <w:bCs/>
                <w:sz w:val="32"/>
                <w:szCs w:val="32"/>
              </w:rPr>
            </w:pPr>
            <w:r>
              <w:rPr>
                <w:b/>
                <w:bCs/>
                <w:sz w:val="32"/>
                <w:szCs w:val="32"/>
              </w:rPr>
              <w:t>Topic</w:t>
            </w:r>
          </w:p>
        </w:tc>
        <w:tc>
          <w:tcPr>
            <w:tcW w:w="6032" w:type="dxa"/>
          </w:tcPr>
          <w:p w14:paraId="6A26226D" w14:textId="7D09DE4A" w:rsidR="00E639A1" w:rsidRDefault="00E639A1">
            <w:pPr>
              <w:rPr>
                <w:b/>
                <w:bCs/>
                <w:sz w:val="32"/>
                <w:szCs w:val="32"/>
              </w:rPr>
            </w:pPr>
            <w:r>
              <w:rPr>
                <w:b/>
                <w:bCs/>
                <w:sz w:val="32"/>
                <w:szCs w:val="32"/>
              </w:rPr>
              <w:t>Workbook activities and Suggested Activities</w:t>
            </w:r>
          </w:p>
        </w:tc>
        <w:tc>
          <w:tcPr>
            <w:tcW w:w="3243" w:type="dxa"/>
          </w:tcPr>
          <w:p w14:paraId="60DC409F" w14:textId="669D29D1" w:rsidR="00E639A1" w:rsidRDefault="009971F1">
            <w:pPr>
              <w:rPr>
                <w:b/>
                <w:bCs/>
                <w:sz w:val="32"/>
                <w:szCs w:val="32"/>
              </w:rPr>
            </w:pPr>
            <w:r>
              <w:rPr>
                <w:b/>
                <w:bCs/>
                <w:sz w:val="32"/>
                <w:szCs w:val="32"/>
              </w:rPr>
              <w:t>Suggested Websites</w:t>
            </w:r>
            <w:r w:rsidR="006B1D43">
              <w:rPr>
                <w:b/>
                <w:bCs/>
                <w:sz w:val="32"/>
                <w:szCs w:val="32"/>
              </w:rPr>
              <w:t>/apps</w:t>
            </w:r>
          </w:p>
        </w:tc>
      </w:tr>
      <w:tr w:rsidR="007A3033" w:rsidRPr="009971F1" w14:paraId="43FCB845" w14:textId="7CA7F218" w:rsidTr="00280615">
        <w:tc>
          <w:tcPr>
            <w:tcW w:w="2122" w:type="dxa"/>
          </w:tcPr>
          <w:p w14:paraId="285A4CBD" w14:textId="6F9EDD28" w:rsidR="00E639A1" w:rsidRPr="006B1D43" w:rsidRDefault="009971F1">
            <w:pPr>
              <w:rPr>
                <w:b/>
                <w:bCs/>
                <w:sz w:val="24"/>
                <w:szCs w:val="24"/>
              </w:rPr>
            </w:pPr>
            <w:r w:rsidRPr="006B1D43">
              <w:rPr>
                <w:b/>
                <w:bCs/>
                <w:sz w:val="24"/>
                <w:szCs w:val="24"/>
              </w:rPr>
              <w:t>English</w:t>
            </w:r>
          </w:p>
        </w:tc>
        <w:tc>
          <w:tcPr>
            <w:tcW w:w="2551" w:type="dxa"/>
          </w:tcPr>
          <w:p w14:paraId="4F1603AE" w14:textId="436E9F4F" w:rsidR="00E639A1" w:rsidRPr="006B1D43" w:rsidRDefault="009971F1">
            <w:pPr>
              <w:rPr>
                <w:b/>
                <w:bCs/>
                <w:sz w:val="24"/>
                <w:szCs w:val="24"/>
              </w:rPr>
            </w:pPr>
            <w:r w:rsidRPr="006B1D43">
              <w:rPr>
                <w:b/>
                <w:bCs/>
                <w:sz w:val="24"/>
                <w:szCs w:val="24"/>
              </w:rPr>
              <w:t xml:space="preserve">Reading </w:t>
            </w:r>
          </w:p>
          <w:p w14:paraId="2EAF203D" w14:textId="021B432F" w:rsidR="001D1B0B" w:rsidRDefault="001D1B0B">
            <w:pPr>
              <w:rPr>
                <w:b/>
                <w:bCs/>
                <w:sz w:val="24"/>
                <w:szCs w:val="24"/>
              </w:rPr>
            </w:pPr>
          </w:p>
          <w:p w14:paraId="6AED24AF" w14:textId="26A539C6" w:rsidR="00562BE9" w:rsidRDefault="00562BE9">
            <w:pPr>
              <w:rPr>
                <w:b/>
                <w:bCs/>
                <w:sz w:val="24"/>
                <w:szCs w:val="24"/>
              </w:rPr>
            </w:pPr>
          </w:p>
          <w:p w14:paraId="2BA63693" w14:textId="2288707C" w:rsidR="00562BE9" w:rsidRDefault="00562BE9">
            <w:pPr>
              <w:rPr>
                <w:b/>
                <w:bCs/>
                <w:sz w:val="24"/>
                <w:szCs w:val="24"/>
              </w:rPr>
            </w:pPr>
          </w:p>
          <w:p w14:paraId="674FF8AC" w14:textId="77777777" w:rsidR="00562BE9" w:rsidRDefault="00562BE9">
            <w:pPr>
              <w:rPr>
                <w:b/>
                <w:bCs/>
                <w:sz w:val="24"/>
                <w:szCs w:val="24"/>
              </w:rPr>
            </w:pPr>
          </w:p>
          <w:p w14:paraId="0F015988" w14:textId="3A393C04" w:rsidR="00566A23" w:rsidRDefault="00566A23">
            <w:pPr>
              <w:rPr>
                <w:b/>
                <w:bCs/>
                <w:sz w:val="24"/>
                <w:szCs w:val="24"/>
              </w:rPr>
            </w:pPr>
          </w:p>
          <w:p w14:paraId="40C03327" w14:textId="77777777" w:rsidR="00AE4918" w:rsidRDefault="00AE4918">
            <w:pPr>
              <w:rPr>
                <w:b/>
                <w:bCs/>
                <w:sz w:val="24"/>
                <w:szCs w:val="24"/>
              </w:rPr>
            </w:pPr>
          </w:p>
          <w:p w14:paraId="763B6F3D" w14:textId="61275BDD" w:rsidR="002361E4" w:rsidRDefault="002361E4">
            <w:pPr>
              <w:rPr>
                <w:b/>
                <w:bCs/>
                <w:sz w:val="24"/>
                <w:szCs w:val="24"/>
              </w:rPr>
            </w:pPr>
          </w:p>
          <w:p w14:paraId="3DFC0BEC" w14:textId="09622006" w:rsidR="002361E4" w:rsidRDefault="002361E4">
            <w:pPr>
              <w:rPr>
                <w:b/>
                <w:bCs/>
                <w:sz w:val="24"/>
                <w:szCs w:val="24"/>
              </w:rPr>
            </w:pPr>
          </w:p>
          <w:p w14:paraId="14733E01" w14:textId="241E6C34" w:rsidR="002361E4" w:rsidRDefault="002361E4">
            <w:pPr>
              <w:rPr>
                <w:b/>
                <w:bCs/>
                <w:sz w:val="24"/>
                <w:szCs w:val="24"/>
              </w:rPr>
            </w:pPr>
          </w:p>
          <w:p w14:paraId="3E29D770" w14:textId="63C2E97B" w:rsidR="002361E4" w:rsidRDefault="002361E4">
            <w:pPr>
              <w:rPr>
                <w:b/>
                <w:bCs/>
                <w:sz w:val="24"/>
                <w:szCs w:val="24"/>
              </w:rPr>
            </w:pPr>
          </w:p>
          <w:p w14:paraId="4783EDD2" w14:textId="4DDFB287" w:rsidR="00B158A0" w:rsidRDefault="00B158A0">
            <w:pPr>
              <w:rPr>
                <w:b/>
                <w:bCs/>
                <w:sz w:val="24"/>
                <w:szCs w:val="24"/>
              </w:rPr>
            </w:pPr>
          </w:p>
          <w:p w14:paraId="00E7B29D" w14:textId="77777777" w:rsidR="002361E4" w:rsidRDefault="002361E4">
            <w:pPr>
              <w:rPr>
                <w:b/>
                <w:bCs/>
                <w:sz w:val="24"/>
                <w:szCs w:val="24"/>
              </w:rPr>
            </w:pPr>
          </w:p>
          <w:p w14:paraId="4B140185" w14:textId="0DE14BBC" w:rsidR="00CF17D2" w:rsidRDefault="00566A23">
            <w:pPr>
              <w:rPr>
                <w:b/>
                <w:bCs/>
                <w:sz w:val="24"/>
                <w:szCs w:val="24"/>
              </w:rPr>
            </w:pPr>
            <w:r>
              <w:rPr>
                <w:b/>
                <w:bCs/>
                <w:sz w:val="24"/>
                <w:szCs w:val="24"/>
              </w:rPr>
              <w:t>Spellings</w:t>
            </w:r>
          </w:p>
          <w:p w14:paraId="2218B777" w14:textId="77777777" w:rsidR="005807FE" w:rsidRDefault="005807FE">
            <w:pPr>
              <w:rPr>
                <w:b/>
                <w:bCs/>
                <w:sz w:val="24"/>
                <w:szCs w:val="24"/>
              </w:rPr>
            </w:pPr>
          </w:p>
          <w:p w14:paraId="0E02C520" w14:textId="77777777" w:rsidR="005807FE" w:rsidRDefault="005807FE">
            <w:pPr>
              <w:rPr>
                <w:b/>
                <w:bCs/>
                <w:sz w:val="24"/>
                <w:szCs w:val="24"/>
              </w:rPr>
            </w:pPr>
          </w:p>
          <w:p w14:paraId="7632A907" w14:textId="77777777" w:rsidR="005807FE" w:rsidRDefault="005807FE">
            <w:pPr>
              <w:rPr>
                <w:b/>
                <w:bCs/>
                <w:sz w:val="24"/>
                <w:szCs w:val="24"/>
              </w:rPr>
            </w:pPr>
          </w:p>
          <w:p w14:paraId="2B3EB612" w14:textId="212DD435" w:rsidR="001D1B0B" w:rsidRPr="006B1D43" w:rsidRDefault="001D1B0B">
            <w:pPr>
              <w:rPr>
                <w:b/>
                <w:bCs/>
                <w:sz w:val="24"/>
                <w:szCs w:val="24"/>
              </w:rPr>
            </w:pPr>
            <w:r>
              <w:rPr>
                <w:b/>
                <w:bCs/>
                <w:sz w:val="24"/>
                <w:szCs w:val="24"/>
              </w:rPr>
              <w:t>Writing</w:t>
            </w:r>
          </w:p>
        </w:tc>
        <w:tc>
          <w:tcPr>
            <w:tcW w:w="6032" w:type="dxa"/>
          </w:tcPr>
          <w:p w14:paraId="0484E462" w14:textId="3B4B543F" w:rsidR="00197C22" w:rsidRPr="000F3871" w:rsidRDefault="005350E2">
            <w:pPr>
              <w:rPr>
                <w:sz w:val="24"/>
                <w:szCs w:val="24"/>
              </w:rPr>
            </w:pPr>
            <w:r>
              <w:rPr>
                <w:b/>
                <w:bCs/>
                <w:sz w:val="24"/>
                <w:szCs w:val="24"/>
              </w:rPr>
              <w:lastRenderedPageBreak/>
              <w:t xml:space="preserve">Two Little Frogs </w:t>
            </w:r>
            <w:r w:rsidR="000F3871">
              <w:rPr>
                <w:b/>
                <w:bCs/>
                <w:sz w:val="24"/>
                <w:szCs w:val="24"/>
              </w:rPr>
              <w:t>-</w:t>
            </w:r>
            <w:r w:rsidR="000F3871" w:rsidRPr="000F3871">
              <w:rPr>
                <w:sz w:val="24"/>
                <w:szCs w:val="24"/>
              </w:rPr>
              <w:t>complete any pages you may not have completed already.</w:t>
            </w:r>
          </w:p>
          <w:p w14:paraId="4515CD82" w14:textId="2710D903" w:rsidR="00951B49" w:rsidRDefault="00951B49">
            <w:pPr>
              <w:rPr>
                <w:sz w:val="24"/>
                <w:szCs w:val="24"/>
              </w:rPr>
            </w:pPr>
          </w:p>
          <w:p w14:paraId="2723ADBE" w14:textId="52CFAF4C" w:rsidR="009971F1" w:rsidRDefault="00197C22">
            <w:pPr>
              <w:rPr>
                <w:sz w:val="24"/>
                <w:szCs w:val="24"/>
              </w:rPr>
            </w:pPr>
            <w:r>
              <w:rPr>
                <w:sz w:val="24"/>
                <w:szCs w:val="24"/>
              </w:rPr>
              <w:t xml:space="preserve">Oxford Readers are available in </w:t>
            </w:r>
            <w:proofErr w:type="spellStart"/>
            <w:r>
              <w:rPr>
                <w:sz w:val="24"/>
                <w:szCs w:val="24"/>
              </w:rPr>
              <w:t>ebook</w:t>
            </w:r>
            <w:proofErr w:type="spellEnd"/>
            <w:r>
              <w:rPr>
                <w:sz w:val="24"/>
                <w:szCs w:val="24"/>
              </w:rPr>
              <w:t xml:space="preserve"> form on the oxford owl website</w:t>
            </w:r>
          </w:p>
          <w:p w14:paraId="635A99EE" w14:textId="77777777" w:rsidR="00BA3458" w:rsidRPr="00BA3458" w:rsidRDefault="00BA3458" w:rsidP="00BA3458">
            <w:pPr>
              <w:rPr>
                <w:sz w:val="24"/>
                <w:szCs w:val="24"/>
              </w:rPr>
            </w:pPr>
            <w:proofErr w:type="spellStart"/>
            <w:r w:rsidRPr="00BA3458">
              <w:rPr>
                <w:sz w:val="24"/>
                <w:szCs w:val="24"/>
              </w:rPr>
              <w:t>Folens</w:t>
            </w:r>
            <w:proofErr w:type="spellEnd"/>
            <w:r w:rsidRPr="00BA3458">
              <w:rPr>
                <w:sz w:val="24"/>
                <w:szCs w:val="24"/>
              </w:rPr>
              <w:t xml:space="preserve"> are offering free access to over 330 Collins Big Cat </w:t>
            </w:r>
            <w:proofErr w:type="spellStart"/>
            <w:r w:rsidRPr="00BA3458">
              <w:rPr>
                <w:sz w:val="24"/>
                <w:szCs w:val="24"/>
              </w:rPr>
              <w:t>ebooks</w:t>
            </w:r>
            <w:proofErr w:type="spellEnd"/>
            <w:r w:rsidRPr="00BA3458">
              <w:rPr>
                <w:sz w:val="24"/>
                <w:szCs w:val="24"/>
              </w:rPr>
              <w:t xml:space="preserve"> and printable worksheets</w:t>
            </w:r>
          </w:p>
          <w:p w14:paraId="6B2B3432" w14:textId="53BC04CF" w:rsidR="00197C22" w:rsidRDefault="00197C22">
            <w:pPr>
              <w:rPr>
                <w:sz w:val="24"/>
                <w:szCs w:val="24"/>
              </w:rPr>
            </w:pPr>
          </w:p>
          <w:p w14:paraId="4DFEA5BE" w14:textId="66293AB6" w:rsidR="000F3871" w:rsidRDefault="001D1B0B">
            <w:pPr>
              <w:rPr>
                <w:sz w:val="24"/>
                <w:szCs w:val="24"/>
              </w:rPr>
            </w:pPr>
            <w:r w:rsidRPr="00EA5BD6">
              <w:rPr>
                <w:b/>
                <w:bCs/>
                <w:sz w:val="24"/>
                <w:szCs w:val="24"/>
              </w:rPr>
              <w:lastRenderedPageBreak/>
              <w:t>Reading Zone Activity book</w:t>
            </w:r>
            <w:r>
              <w:rPr>
                <w:sz w:val="24"/>
                <w:szCs w:val="24"/>
              </w:rPr>
              <w:t xml:space="preserve"> – complete </w:t>
            </w:r>
            <w:r w:rsidR="002957A9">
              <w:rPr>
                <w:sz w:val="24"/>
                <w:szCs w:val="24"/>
              </w:rPr>
              <w:t>at your leisure</w:t>
            </w:r>
          </w:p>
          <w:p w14:paraId="748496CA" w14:textId="77777777" w:rsidR="000F3871" w:rsidRDefault="000F3871">
            <w:pPr>
              <w:rPr>
                <w:sz w:val="24"/>
                <w:szCs w:val="24"/>
              </w:rPr>
            </w:pPr>
          </w:p>
          <w:p w14:paraId="67C3C6F3" w14:textId="4D6035C0" w:rsidR="00116E17" w:rsidRPr="00562BE9" w:rsidRDefault="009971F1">
            <w:pPr>
              <w:rPr>
                <w:b/>
                <w:bCs/>
                <w:sz w:val="24"/>
                <w:szCs w:val="24"/>
              </w:rPr>
            </w:pPr>
            <w:r w:rsidRPr="006B1D43">
              <w:rPr>
                <w:b/>
                <w:bCs/>
                <w:sz w:val="24"/>
                <w:szCs w:val="24"/>
              </w:rPr>
              <w:t xml:space="preserve">Just Phonics workbook </w:t>
            </w:r>
            <w:r w:rsidR="00562BE9" w:rsidRPr="00562BE9">
              <w:rPr>
                <w:sz w:val="24"/>
                <w:szCs w:val="24"/>
              </w:rPr>
              <w:t>– complete at your leisure</w:t>
            </w:r>
          </w:p>
          <w:p w14:paraId="758D4E0D" w14:textId="77777777" w:rsidR="009C5F53" w:rsidRPr="009C5F53" w:rsidRDefault="009C5F53">
            <w:pPr>
              <w:rPr>
                <w:sz w:val="24"/>
                <w:szCs w:val="24"/>
              </w:rPr>
            </w:pPr>
          </w:p>
          <w:p w14:paraId="7A92EE3C" w14:textId="737A90D5" w:rsidR="00566A23" w:rsidRDefault="00566A23" w:rsidP="00566A23">
            <w:pPr>
              <w:rPr>
                <w:sz w:val="24"/>
                <w:szCs w:val="24"/>
              </w:rPr>
            </w:pPr>
          </w:p>
          <w:p w14:paraId="2B5A4E3B" w14:textId="303C4DAC" w:rsidR="00566A23" w:rsidRPr="00566A23" w:rsidRDefault="00566A23" w:rsidP="00566A23">
            <w:pPr>
              <w:rPr>
                <w:b/>
                <w:i/>
                <w:sz w:val="24"/>
                <w:szCs w:val="24"/>
              </w:rPr>
            </w:pPr>
            <w:r w:rsidRPr="00566A23">
              <w:rPr>
                <w:sz w:val="24"/>
                <w:szCs w:val="24"/>
              </w:rPr>
              <w:t xml:space="preserve">Spelling tests can be done if you wish by following on from where we left off in our </w:t>
            </w:r>
            <w:r w:rsidRPr="00843D1F">
              <w:rPr>
                <w:b/>
                <w:bCs/>
                <w:sz w:val="24"/>
                <w:szCs w:val="24"/>
              </w:rPr>
              <w:t>‘Spelling made Fun’</w:t>
            </w:r>
            <w:r w:rsidRPr="00566A23">
              <w:rPr>
                <w:sz w:val="24"/>
                <w:szCs w:val="24"/>
              </w:rPr>
              <w:t xml:space="preserve"> workbook.</w:t>
            </w:r>
            <w:r w:rsidRPr="00566A23">
              <w:rPr>
                <w:b/>
                <w:i/>
                <w:sz w:val="24"/>
                <w:szCs w:val="24"/>
              </w:rPr>
              <w:t xml:space="preserve"> </w:t>
            </w:r>
            <w:r w:rsidRPr="00566A23">
              <w:rPr>
                <w:sz w:val="24"/>
                <w:szCs w:val="24"/>
              </w:rPr>
              <w:t>The related chapters can be completed week to week.</w:t>
            </w:r>
          </w:p>
          <w:p w14:paraId="088D679A" w14:textId="77777777" w:rsidR="00457919" w:rsidRPr="00457919" w:rsidRDefault="00457919" w:rsidP="00457919">
            <w:pPr>
              <w:pStyle w:val="ListParagraph"/>
              <w:rPr>
                <w:sz w:val="24"/>
                <w:szCs w:val="24"/>
              </w:rPr>
            </w:pPr>
          </w:p>
          <w:p w14:paraId="0D5E061F" w14:textId="3243C524" w:rsidR="00116E17" w:rsidRPr="00562BE9" w:rsidRDefault="009971F1">
            <w:pPr>
              <w:rPr>
                <w:sz w:val="24"/>
                <w:szCs w:val="24"/>
              </w:rPr>
            </w:pPr>
            <w:r w:rsidRPr="006B1D43">
              <w:rPr>
                <w:b/>
                <w:bCs/>
                <w:sz w:val="24"/>
                <w:szCs w:val="24"/>
              </w:rPr>
              <w:t xml:space="preserve">Just Handwriting </w:t>
            </w:r>
            <w:r w:rsidR="00562BE9">
              <w:rPr>
                <w:b/>
                <w:bCs/>
                <w:sz w:val="24"/>
                <w:szCs w:val="24"/>
              </w:rPr>
              <w:t xml:space="preserve">– </w:t>
            </w:r>
            <w:r w:rsidR="00562BE9" w:rsidRPr="00562BE9">
              <w:rPr>
                <w:sz w:val="24"/>
                <w:szCs w:val="24"/>
              </w:rPr>
              <w:t>Complete at your leisure</w:t>
            </w:r>
          </w:p>
          <w:p w14:paraId="210B8E40" w14:textId="77777777" w:rsidR="009971F1" w:rsidRPr="006B1D43" w:rsidRDefault="009971F1">
            <w:pPr>
              <w:rPr>
                <w:sz w:val="24"/>
                <w:szCs w:val="24"/>
              </w:rPr>
            </w:pPr>
          </w:p>
          <w:p w14:paraId="4108F027" w14:textId="2E0BCE2D" w:rsidR="006B1D43" w:rsidRPr="00197C22" w:rsidRDefault="009971F1" w:rsidP="00197C22">
            <w:pPr>
              <w:rPr>
                <w:b/>
                <w:bCs/>
                <w:sz w:val="24"/>
                <w:szCs w:val="24"/>
              </w:rPr>
            </w:pPr>
            <w:r w:rsidRPr="006B1D43">
              <w:rPr>
                <w:b/>
                <w:bCs/>
                <w:sz w:val="24"/>
                <w:szCs w:val="24"/>
              </w:rPr>
              <w:t>Other activities:</w:t>
            </w:r>
          </w:p>
          <w:p w14:paraId="394DB4A9" w14:textId="27EA73A6" w:rsidR="00CF17D2" w:rsidRPr="00257FD9" w:rsidRDefault="009971F1" w:rsidP="00257FD9">
            <w:pPr>
              <w:pStyle w:val="ListParagraph"/>
              <w:numPr>
                <w:ilvl w:val="0"/>
                <w:numId w:val="1"/>
              </w:numPr>
              <w:ind w:left="313"/>
              <w:rPr>
                <w:sz w:val="24"/>
                <w:szCs w:val="24"/>
              </w:rPr>
            </w:pPr>
            <w:r w:rsidRPr="006B1D43">
              <w:rPr>
                <w:sz w:val="24"/>
                <w:szCs w:val="24"/>
              </w:rPr>
              <w:t>Encourage your child to</w:t>
            </w:r>
            <w:r w:rsidR="00197C22">
              <w:rPr>
                <w:sz w:val="24"/>
                <w:szCs w:val="24"/>
              </w:rPr>
              <w:t xml:space="preserve"> keep a diary/</w:t>
            </w:r>
            <w:r w:rsidRPr="006B1D43">
              <w:rPr>
                <w:sz w:val="24"/>
                <w:szCs w:val="24"/>
              </w:rPr>
              <w:t>write their own News daily i.e. Day,</w:t>
            </w:r>
            <w:r w:rsidR="00197C22">
              <w:rPr>
                <w:sz w:val="24"/>
                <w:szCs w:val="24"/>
              </w:rPr>
              <w:t xml:space="preserve"> date,</w:t>
            </w:r>
            <w:r w:rsidRPr="006B1D43">
              <w:rPr>
                <w:sz w:val="24"/>
                <w:szCs w:val="24"/>
              </w:rPr>
              <w:t xml:space="preserve"> weather, </w:t>
            </w:r>
            <w:r w:rsidR="00197C22">
              <w:rPr>
                <w:sz w:val="24"/>
                <w:szCs w:val="24"/>
              </w:rPr>
              <w:t>some</w:t>
            </w:r>
            <w:r w:rsidRPr="006B1D43">
              <w:rPr>
                <w:sz w:val="24"/>
                <w:szCs w:val="24"/>
              </w:rPr>
              <w:t xml:space="preserve"> thing</w:t>
            </w:r>
            <w:r w:rsidR="00197C22">
              <w:rPr>
                <w:sz w:val="24"/>
                <w:szCs w:val="24"/>
              </w:rPr>
              <w:t>s</w:t>
            </w:r>
            <w:r w:rsidRPr="006B1D43">
              <w:rPr>
                <w:sz w:val="24"/>
                <w:szCs w:val="24"/>
              </w:rPr>
              <w:t xml:space="preserve"> they did the previous day</w:t>
            </w:r>
            <w:r w:rsidR="008A2F14">
              <w:rPr>
                <w:sz w:val="24"/>
                <w:szCs w:val="24"/>
              </w:rPr>
              <w:t xml:space="preserve"> etc.</w:t>
            </w:r>
          </w:p>
          <w:p w14:paraId="6B9BD75A" w14:textId="46E4E83A" w:rsidR="002361E4" w:rsidRPr="00DE5469" w:rsidRDefault="00B56445" w:rsidP="00DE5469">
            <w:pPr>
              <w:pStyle w:val="ListParagraph"/>
              <w:numPr>
                <w:ilvl w:val="0"/>
                <w:numId w:val="1"/>
              </w:numPr>
              <w:ind w:left="313"/>
              <w:rPr>
                <w:sz w:val="24"/>
                <w:szCs w:val="24"/>
              </w:rPr>
            </w:pPr>
            <w:r>
              <w:rPr>
                <w:sz w:val="24"/>
                <w:szCs w:val="24"/>
              </w:rPr>
              <w:t>Write about a character/an event in a story you are reading at home</w:t>
            </w:r>
          </w:p>
          <w:p w14:paraId="722ACA45" w14:textId="5A37AC97" w:rsidR="008A2F14" w:rsidRPr="006B1D43" w:rsidRDefault="008A2F14" w:rsidP="006B1D43">
            <w:pPr>
              <w:pStyle w:val="ListParagraph"/>
              <w:numPr>
                <w:ilvl w:val="0"/>
                <w:numId w:val="1"/>
              </w:numPr>
              <w:ind w:left="313"/>
              <w:rPr>
                <w:sz w:val="24"/>
                <w:szCs w:val="24"/>
              </w:rPr>
            </w:pPr>
            <w:r>
              <w:rPr>
                <w:sz w:val="24"/>
                <w:szCs w:val="24"/>
              </w:rPr>
              <w:t>Free writing – writing on a topic of choice</w:t>
            </w:r>
          </w:p>
          <w:p w14:paraId="1FDB87FD" w14:textId="4685DF54" w:rsidR="006B1D43" w:rsidRPr="006B1D43" w:rsidRDefault="006B1D43" w:rsidP="006B1D43">
            <w:pPr>
              <w:pStyle w:val="ListParagraph"/>
              <w:numPr>
                <w:ilvl w:val="0"/>
                <w:numId w:val="1"/>
              </w:numPr>
              <w:ind w:left="313"/>
              <w:rPr>
                <w:sz w:val="24"/>
                <w:szCs w:val="24"/>
              </w:rPr>
            </w:pPr>
            <w:r w:rsidRPr="006B1D43">
              <w:rPr>
                <w:sz w:val="24"/>
                <w:szCs w:val="24"/>
              </w:rPr>
              <w:t>Download ‘</w:t>
            </w:r>
            <w:r w:rsidRPr="006B1D43">
              <w:rPr>
                <w:b/>
                <w:bCs/>
                <w:sz w:val="24"/>
                <w:szCs w:val="24"/>
              </w:rPr>
              <w:t>Teach Your Monster to Read</w:t>
            </w:r>
            <w:r w:rsidRPr="006B1D43">
              <w:rPr>
                <w:sz w:val="24"/>
                <w:szCs w:val="24"/>
              </w:rPr>
              <w:t>’ app</w:t>
            </w:r>
            <w:r w:rsidR="00197C22">
              <w:rPr>
                <w:sz w:val="24"/>
                <w:szCs w:val="24"/>
              </w:rPr>
              <w:t xml:space="preserve"> or play online</w:t>
            </w:r>
            <w:r w:rsidRPr="006B1D43">
              <w:rPr>
                <w:sz w:val="24"/>
                <w:szCs w:val="24"/>
              </w:rPr>
              <w:t xml:space="preserve"> to practice phonics and reading</w:t>
            </w:r>
          </w:p>
        </w:tc>
        <w:tc>
          <w:tcPr>
            <w:tcW w:w="3243" w:type="dxa"/>
          </w:tcPr>
          <w:p w14:paraId="3D106087" w14:textId="2F1A17A5" w:rsidR="00E639A1" w:rsidRPr="00933719" w:rsidRDefault="006B1D43">
            <w:pPr>
              <w:rPr>
                <w:sz w:val="24"/>
                <w:szCs w:val="24"/>
              </w:rPr>
            </w:pPr>
            <w:r w:rsidRPr="00933719">
              <w:rPr>
                <w:sz w:val="24"/>
                <w:szCs w:val="24"/>
              </w:rPr>
              <w:lastRenderedPageBreak/>
              <w:t>Folensonline.ie</w:t>
            </w:r>
          </w:p>
          <w:p w14:paraId="1709E74A" w14:textId="57BE1CF9" w:rsidR="006B1D43" w:rsidRPr="00933719" w:rsidRDefault="006B1D43">
            <w:pPr>
              <w:rPr>
                <w:sz w:val="24"/>
                <w:szCs w:val="24"/>
              </w:rPr>
            </w:pPr>
            <w:r w:rsidRPr="00933719">
              <w:rPr>
                <w:sz w:val="24"/>
                <w:szCs w:val="24"/>
              </w:rPr>
              <w:t>Educateplus.ie</w:t>
            </w:r>
          </w:p>
          <w:p w14:paraId="336A5420" w14:textId="778F43AE" w:rsidR="006B1D43" w:rsidRPr="00933719" w:rsidRDefault="006B1D43">
            <w:pPr>
              <w:rPr>
                <w:sz w:val="24"/>
                <w:szCs w:val="24"/>
              </w:rPr>
            </w:pPr>
            <w:r w:rsidRPr="00933719">
              <w:rPr>
                <w:sz w:val="24"/>
                <w:szCs w:val="24"/>
              </w:rPr>
              <w:t>Oxfordowl.co.uk</w:t>
            </w:r>
          </w:p>
          <w:p w14:paraId="3282B237" w14:textId="77777777" w:rsidR="006B1D43" w:rsidRPr="00933719" w:rsidRDefault="006B1D43">
            <w:pPr>
              <w:rPr>
                <w:sz w:val="24"/>
                <w:szCs w:val="24"/>
              </w:rPr>
            </w:pPr>
          </w:p>
          <w:p w14:paraId="10A4E958" w14:textId="2096E439" w:rsidR="006B1D43" w:rsidRPr="00933719" w:rsidRDefault="006B1D43">
            <w:pPr>
              <w:rPr>
                <w:sz w:val="24"/>
                <w:szCs w:val="24"/>
              </w:rPr>
            </w:pPr>
            <w:r w:rsidRPr="00933719">
              <w:rPr>
                <w:sz w:val="24"/>
                <w:szCs w:val="24"/>
              </w:rPr>
              <w:t>Jolly phonics app</w:t>
            </w:r>
          </w:p>
          <w:p w14:paraId="51FF76DB" w14:textId="33FE0CC8" w:rsidR="006B1D43" w:rsidRPr="00933719" w:rsidRDefault="006B1D43">
            <w:pPr>
              <w:rPr>
                <w:sz w:val="28"/>
                <w:szCs w:val="28"/>
              </w:rPr>
            </w:pPr>
            <w:r w:rsidRPr="00933719">
              <w:rPr>
                <w:sz w:val="24"/>
                <w:szCs w:val="24"/>
              </w:rPr>
              <w:t>Teach your Monster to read app</w:t>
            </w:r>
          </w:p>
        </w:tc>
      </w:tr>
      <w:tr w:rsidR="007A3033" w:rsidRPr="009971F1" w14:paraId="4C6BF6C0" w14:textId="507F9E60" w:rsidTr="00280615">
        <w:tc>
          <w:tcPr>
            <w:tcW w:w="2122" w:type="dxa"/>
          </w:tcPr>
          <w:p w14:paraId="51361438" w14:textId="365F60DF" w:rsidR="00E639A1" w:rsidRPr="00FE568B" w:rsidRDefault="006B1D43">
            <w:pPr>
              <w:rPr>
                <w:b/>
                <w:bCs/>
                <w:sz w:val="24"/>
                <w:szCs w:val="24"/>
              </w:rPr>
            </w:pPr>
            <w:r w:rsidRPr="00FE568B">
              <w:rPr>
                <w:b/>
                <w:bCs/>
                <w:sz w:val="24"/>
                <w:szCs w:val="24"/>
              </w:rPr>
              <w:t xml:space="preserve">Maths </w:t>
            </w:r>
          </w:p>
        </w:tc>
        <w:tc>
          <w:tcPr>
            <w:tcW w:w="2551" w:type="dxa"/>
          </w:tcPr>
          <w:p w14:paraId="22B28A6D" w14:textId="6163AA64" w:rsidR="00E639A1" w:rsidRPr="00FE568B" w:rsidRDefault="002361E4">
            <w:pPr>
              <w:rPr>
                <w:b/>
                <w:bCs/>
                <w:sz w:val="24"/>
                <w:szCs w:val="24"/>
              </w:rPr>
            </w:pPr>
            <w:r>
              <w:rPr>
                <w:b/>
                <w:bCs/>
                <w:sz w:val="24"/>
                <w:szCs w:val="24"/>
              </w:rPr>
              <w:t>Number –</w:t>
            </w:r>
            <w:r w:rsidR="001E340E">
              <w:rPr>
                <w:b/>
                <w:bCs/>
                <w:sz w:val="24"/>
                <w:szCs w:val="24"/>
              </w:rPr>
              <w:t xml:space="preserve"> </w:t>
            </w:r>
            <w:r w:rsidR="00562BE9">
              <w:rPr>
                <w:b/>
                <w:bCs/>
                <w:sz w:val="24"/>
                <w:szCs w:val="24"/>
              </w:rPr>
              <w:t xml:space="preserve">Subtraction </w:t>
            </w:r>
            <w:r w:rsidR="001E340E">
              <w:rPr>
                <w:b/>
                <w:bCs/>
                <w:sz w:val="24"/>
                <w:szCs w:val="24"/>
              </w:rPr>
              <w:t>using</w:t>
            </w:r>
            <w:r>
              <w:rPr>
                <w:b/>
                <w:bCs/>
                <w:sz w:val="24"/>
                <w:szCs w:val="24"/>
              </w:rPr>
              <w:t xml:space="preserve"> Tens and Units</w:t>
            </w:r>
          </w:p>
        </w:tc>
        <w:tc>
          <w:tcPr>
            <w:tcW w:w="6032" w:type="dxa"/>
          </w:tcPr>
          <w:p w14:paraId="70ACADFE" w14:textId="02BF5707" w:rsidR="001E340E" w:rsidRDefault="00257FD9" w:rsidP="009305D2">
            <w:pPr>
              <w:rPr>
                <w:b/>
                <w:bCs/>
                <w:sz w:val="24"/>
                <w:szCs w:val="24"/>
              </w:rPr>
            </w:pPr>
            <w:r>
              <w:rPr>
                <w:b/>
                <w:bCs/>
                <w:sz w:val="24"/>
                <w:szCs w:val="24"/>
              </w:rPr>
              <w:t xml:space="preserve">Busy at Maths </w:t>
            </w:r>
            <w:proofErr w:type="spellStart"/>
            <w:r>
              <w:rPr>
                <w:b/>
                <w:bCs/>
                <w:sz w:val="24"/>
                <w:szCs w:val="24"/>
              </w:rPr>
              <w:t>pgs</w:t>
            </w:r>
            <w:proofErr w:type="spellEnd"/>
            <w:r w:rsidR="00310A78">
              <w:rPr>
                <w:b/>
                <w:bCs/>
                <w:sz w:val="24"/>
                <w:szCs w:val="24"/>
              </w:rPr>
              <w:t xml:space="preserve"> 1</w:t>
            </w:r>
            <w:r w:rsidR="00562BE9">
              <w:rPr>
                <w:b/>
                <w:bCs/>
                <w:sz w:val="24"/>
                <w:szCs w:val="24"/>
              </w:rPr>
              <w:t>55-157</w:t>
            </w:r>
          </w:p>
          <w:p w14:paraId="0B0DDB71" w14:textId="713495B6" w:rsidR="001E340E" w:rsidRDefault="001E340E" w:rsidP="009305D2">
            <w:pPr>
              <w:rPr>
                <w:b/>
                <w:bCs/>
                <w:sz w:val="24"/>
                <w:szCs w:val="24"/>
              </w:rPr>
            </w:pPr>
            <w:r>
              <w:rPr>
                <w:b/>
                <w:bCs/>
                <w:sz w:val="24"/>
                <w:szCs w:val="24"/>
              </w:rPr>
              <w:t xml:space="preserve">Busy at Maths Shadow book </w:t>
            </w:r>
            <w:r w:rsidR="00562BE9" w:rsidRPr="00562BE9">
              <w:rPr>
                <w:sz w:val="24"/>
                <w:szCs w:val="24"/>
              </w:rPr>
              <w:t>– complete at your leisure</w:t>
            </w:r>
          </w:p>
          <w:p w14:paraId="1B480B11" w14:textId="1B64F4BE" w:rsidR="009305D2" w:rsidRDefault="00197C22" w:rsidP="009305D2">
            <w:pPr>
              <w:rPr>
                <w:b/>
                <w:bCs/>
                <w:sz w:val="24"/>
                <w:szCs w:val="24"/>
              </w:rPr>
            </w:pPr>
            <w:r>
              <w:rPr>
                <w:b/>
                <w:bCs/>
                <w:sz w:val="24"/>
                <w:szCs w:val="24"/>
              </w:rPr>
              <w:t xml:space="preserve"> (Th</w:t>
            </w:r>
            <w:r w:rsidR="001E340E">
              <w:rPr>
                <w:b/>
                <w:bCs/>
                <w:sz w:val="24"/>
                <w:szCs w:val="24"/>
              </w:rPr>
              <w:t>ese</w:t>
            </w:r>
            <w:r>
              <w:rPr>
                <w:b/>
                <w:bCs/>
                <w:sz w:val="24"/>
                <w:szCs w:val="24"/>
              </w:rPr>
              <w:t xml:space="preserve"> book</w:t>
            </w:r>
            <w:r w:rsidR="001E340E">
              <w:rPr>
                <w:b/>
                <w:bCs/>
                <w:sz w:val="24"/>
                <w:szCs w:val="24"/>
              </w:rPr>
              <w:t>s are</w:t>
            </w:r>
            <w:r>
              <w:rPr>
                <w:b/>
                <w:bCs/>
                <w:sz w:val="24"/>
                <w:szCs w:val="24"/>
              </w:rPr>
              <w:t xml:space="preserve"> available online on the </w:t>
            </w:r>
            <w:proofErr w:type="spellStart"/>
            <w:r w:rsidR="00BB23CA">
              <w:rPr>
                <w:b/>
                <w:bCs/>
                <w:sz w:val="24"/>
                <w:szCs w:val="24"/>
              </w:rPr>
              <w:t>C</w:t>
            </w:r>
            <w:r>
              <w:rPr>
                <w:b/>
                <w:bCs/>
                <w:sz w:val="24"/>
                <w:szCs w:val="24"/>
              </w:rPr>
              <w:t>j</w:t>
            </w:r>
            <w:r w:rsidR="00BB23CA">
              <w:rPr>
                <w:b/>
                <w:bCs/>
                <w:sz w:val="24"/>
                <w:szCs w:val="24"/>
              </w:rPr>
              <w:t>F</w:t>
            </w:r>
            <w:r>
              <w:rPr>
                <w:b/>
                <w:bCs/>
                <w:sz w:val="24"/>
                <w:szCs w:val="24"/>
              </w:rPr>
              <w:t>allon</w:t>
            </w:r>
            <w:proofErr w:type="spellEnd"/>
            <w:r>
              <w:rPr>
                <w:b/>
                <w:bCs/>
                <w:sz w:val="24"/>
                <w:szCs w:val="24"/>
              </w:rPr>
              <w:t xml:space="preserve"> website)</w:t>
            </w:r>
          </w:p>
          <w:p w14:paraId="20CEA83A" w14:textId="7D5C11C6" w:rsidR="00843D1F" w:rsidRDefault="00843D1F" w:rsidP="009305D2">
            <w:pPr>
              <w:rPr>
                <w:b/>
                <w:bCs/>
                <w:sz w:val="24"/>
                <w:szCs w:val="24"/>
              </w:rPr>
            </w:pPr>
          </w:p>
          <w:p w14:paraId="0A613FDD" w14:textId="36BEB5DD" w:rsidR="009305D2" w:rsidRPr="00394156" w:rsidRDefault="008A2F14" w:rsidP="00394156">
            <w:pPr>
              <w:rPr>
                <w:b/>
                <w:bCs/>
                <w:sz w:val="24"/>
                <w:szCs w:val="24"/>
              </w:rPr>
            </w:pPr>
            <w:r>
              <w:rPr>
                <w:b/>
                <w:bCs/>
                <w:sz w:val="24"/>
                <w:szCs w:val="24"/>
              </w:rPr>
              <w:t>Suggested Activities:</w:t>
            </w:r>
          </w:p>
          <w:p w14:paraId="6E8B723C" w14:textId="66CE7E72" w:rsidR="001722CE" w:rsidRPr="00562BE9" w:rsidRDefault="001722CE" w:rsidP="00830B6D">
            <w:pPr>
              <w:pStyle w:val="ListParagraph"/>
              <w:numPr>
                <w:ilvl w:val="0"/>
                <w:numId w:val="2"/>
              </w:numPr>
              <w:ind w:left="313"/>
              <w:rPr>
                <w:sz w:val="24"/>
                <w:szCs w:val="24"/>
              </w:rPr>
            </w:pPr>
            <w:r w:rsidRPr="00562BE9">
              <w:rPr>
                <w:sz w:val="24"/>
                <w:szCs w:val="24"/>
              </w:rPr>
              <w:t>Please use the following links to gain access to tutorials and interactive activities to practice before completing any of the pages in the workbook.</w:t>
            </w:r>
          </w:p>
          <w:p w14:paraId="5AED400E" w14:textId="2D3F6F88" w:rsidR="001722CE" w:rsidRPr="00562BE9" w:rsidRDefault="00F3554E" w:rsidP="00562BE9">
            <w:pPr>
              <w:pStyle w:val="ListParagraph"/>
              <w:numPr>
                <w:ilvl w:val="0"/>
                <w:numId w:val="17"/>
              </w:numPr>
              <w:rPr>
                <w:sz w:val="24"/>
                <w:szCs w:val="24"/>
              </w:rPr>
            </w:pPr>
            <w:hyperlink r:id="rId5" w:history="1">
              <w:r w:rsidR="00562BE9" w:rsidRPr="0069338B">
                <w:rPr>
                  <w:rStyle w:val="Hyperlink"/>
                </w:rPr>
                <w:t>http://data.cjfallon.ie/resources/19619/activity-155/index.html</w:t>
              </w:r>
            </w:hyperlink>
          </w:p>
          <w:p w14:paraId="4009A63D" w14:textId="61DECB36" w:rsidR="00562BE9" w:rsidRPr="001722CE" w:rsidRDefault="00F3554E" w:rsidP="00562BE9">
            <w:pPr>
              <w:pStyle w:val="ListParagraph"/>
              <w:numPr>
                <w:ilvl w:val="0"/>
                <w:numId w:val="17"/>
              </w:numPr>
              <w:rPr>
                <w:sz w:val="24"/>
                <w:szCs w:val="24"/>
              </w:rPr>
            </w:pPr>
            <w:hyperlink r:id="rId6" w:history="1">
              <w:r w:rsidR="00562BE9" w:rsidRPr="0069338B">
                <w:rPr>
                  <w:rStyle w:val="Hyperlink"/>
                </w:rPr>
                <w:t>http://data.cjfallon.ie/resources/19619/activity-157/index.html</w:t>
              </w:r>
            </w:hyperlink>
          </w:p>
          <w:p w14:paraId="2CD140D8" w14:textId="4AFCB0DC" w:rsidR="009E4007" w:rsidRDefault="000906D1" w:rsidP="009E4007">
            <w:pPr>
              <w:pStyle w:val="ListParagraph"/>
              <w:numPr>
                <w:ilvl w:val="0"/>
                <w:numId w:val="2"/>
              </w:numPr>
              <w:ind w:left="313"/>
              <w:rPr>
                <w:sz w:val="24"/>
                <w:szCs w:val="24"/>
              </w:rPr>
            </w:pPr>
            <w:r>
              <w:rPr>
                <w:sz w:val="24"/>
                <w:szCs w:val="24"/>
              </w:rPr>
              <w:t xml:space="preserve"> </w:t>
            </w:r>
            <w:r w:rsidRPr="002D1F5C">
              <w:rPr>
                <w:b/>
                <w:bCs/>
                <w:sz w:val="24"/>
                <w:szCs w:val="24"/>
              </w:rPr>
              <w:t xml:space="preserve">Always encourage your child to </w:t>
            </w:r>
            <w:r w:rsidR="00562BE9">
              <w:rPr>
                <w:b/>
                <w:bCs/>
                <w:sz w:val="24"/>
                <w:szCs w:val="24"/>
              </w:rPr>
              <w:t>subtract/take away</w:t>
            </w:r>
            <w:r w:rsidRPr="002D1F5C">
              <w:rPr>
                <w:b/>
                <w:bCs/>
                <w:sz w:val="24"/>
                <w:szCs w:val="24"/>
              </w:rPr>
              <w:t xml:space="preserve"> the units first</w:t>
            </w:r>
            <w:r w:rsidR="00562BE9">
              <w:rPr>
                <w:b/>
                <w:bCs/>
                <w:sz w:val="24"/>
                <w:szCs w:val="24"/>
              </w:rPr>
              <w:t xml:space="preserve"> and then the tens.</w:t>
            </w:r>
          </w:p>
          <w:p w14:paraId="36754885" w14:textId="653E3018" w:rsidR="00394156" w:rsidRPr="001D1B0B" w:rsidRDefault="00830B6D" w:rsidP="00830B6D">
            <w:pPr>
              <w:pStyle w:val="ListParagraph"/>
              <w:numPr>
                <w:ilvl w:val="0"/>
                <w:numId w:val="2"/>
              </w:numPr>
              <w:ind w:left="313"/>
              <w:rPr>
                <w:sz w:val="24"/>
                <w:szCs w:val="24"/>
              </w:rPr>
            </w:pPr>
            <w:r>
              <w:rPr>
                <w:sz w:val="24"/>
                <w:szCs w:val="24"/>
              </w:rPr>
              <w:t>Complete pages in Busy at Maths workbooks</w:t>
            </w:r>
          </w:p>
        </w:tc>
        <w:tc>
          <w:tcPr>
            <w:tcW w:w="3243" w:type="dxa"/>
          </w:tcPr>
          <w:p w14:paraId="0631B54D" w14:textId="21AEE6F9" w:rsidR="002D1F5C" w:rsidRDefault="00197C22" w:rsidP="00381A7B">
            <w:pPr>
              <w:rPr>
                <w:sz w:val="24"/>
                <w:szCs w:val="24"/>
              </w:rPr>
            </w:pPr>
            <w:r>
              <w:rPr>
                <w:sz w:val="24"/>
                <w:szCs w:val="24"/>
              </w:rPr>
              <w:lastRenderedPageBreak/>
              <w:t>Cjfallon.ie</w:t>
            </w:r>
            <w:r w:rsidR="001E340E">
              <w:rPr>
                <w:sz w:val="24"/>
                <w:szCs w:val="24"/>
              </w:rPr>
              <w:t xml:space="preserve"> - </w:t>
            </w:r>
            <w:r w:rsidR="002D1F5C">
              <w:rPr>
                <w:sz w:val="24"/>
                <w:szCs w:val="24"/>
              </w:rPr>
              <w:t>Tutorials</w:t>
            </w:r>
          </w:p>
          <w:p w14:paraId="4E84CA95" w14:textId="77777777" w:rsidR="00381A7B" w:rsidRDefault="00381A7B" w:rsidP="00381A7B">
            <w:pPr>
              <w:rPr>
                <w:sz w:val="24"/>
                <w:szCs w:val="24"/>
              </w:rPr>
            </w:pPr>
          </w:p>
          <w:p w14:paraId="4AEBBB84" w14:textId="1F3BA710" w:rsidR="00BB23CA" w:rsidRPr="00933719" w:rsidRDefault="00BB23CA" w:rsidP="00381A7B">
            <w:pPr>
              <w:rPr>
                <w:sz w:val="24"/>
                <w:szCs w:val="24"/>
              </w:rPr>
            </w:pPr>
            <w:r>
              <w:rPr>
                <w:sz w:val="24"/>
                <w:szCs w:val="24"/>
              </w:rPr>
              <w:t>Hit the Button app – useful for practicing addition and subtraction facts.</w:t>
            </w:r>
          </w:p>
        </w:tc>
      </w:tr>
      <w:tr w:rsidR="007A3033" w:rsidRPr="009971F1" w14:paraId="125D7FD4" w14:textId="50858D58" w:rsidTr="00AF3195">
        <w:trPr>
          <w:trHeight w:val="841"/>
        </w:trPr>
        <w:tc>
          <w:tcPr>
            <w:tcW w:w="2122" w:type="dxa"/>
          </w:tcPr>
          <w:p w14:paraId="64E5F4D2" w14:textId="5DBA0519" w:rsidR="00E639A1" w:rsidRPr="00FE568B" w:rsidRDefault="008A2F14">
            <w:pPr>
              <w:rPr>
                <w:b/>
                <w:bCs/>
                <w:sz w:val="24"/>
                <w:szCs w:val="24"/>
              </w:rPr>
            </w:pPr>
            <w:r w:rsidRPr="00FE568B">
              <w:rPr>
                <w:b/>
                <w:bCs/>
                <w:sz w:val="24"/>
                <w:szCs w:val="24"/>
              </w:rPr>
              <w:t>S.E.S.E (Social, Environmental, Scientific education)</w:t>
            </w:r>
          </w:p>
        </w:tc>
        <w:tc>
          <w:tcPr>
            <w:tcW w:w="2551" w:type="dxa"/>
          </w:tcPr>
          <w:p w14:paraId="7E4D33D9" w14:textId="17B50F92" w:rsidR="00617B23" w:rsidRDefault="00562BE9">
            <w:pPr>
              <w:rPr>
                <w:b/>
                <w:bCs/>
                <w:sz w:val="24"/>
                <w:szCs w:val="24"/>
              </w:rPr>
            </w:pPr>
            <w:r>
              <w:rPr>
                <w:b/>
                <w:bCs/>
                <w:sz w:val="24"/>
                <w:szCs w:val="24"/>
              </w:rPr>
              <w:t>Project Week</w:t>
            </w:r>
          </w:p>
          <w:p w14:paraId="72CAF58E" w14:textId="77777777" w:rsidR="00617B23" w:rsidRDefault="00617B23">
            <w:pPr>
              <w:rPr>
                <w:b/>
                <w:bCs/>
                <w:sz w:val="24"/>
                <w:szCs w:val="24"/>
              </w:rPr>
            </w:pPr>
          </w:p>
          <w:p w14:paraId="6F3B2DD0" w14:textId="77777777" w:rsidR="00617B23" w:rsidRDefault="00617B23">
            <w:pPr>
              <w:rPr>
                <w:b/>
                <w:bCs/>
                <w:sz w:val="24"/>
                <w:szCs w:val="24"/>
              </w:rPr>
            </w:pPr>
          </w:p>
          <w:p w14:paraId="4C596DB0" w14:textId="77777777" w:rsidR="00617B23" w:rsidRDefault="00617B23">
            <w:pPr>
              <w:rPr>
                <w:b/>
                <w:bCs/>
                <w:sz w:val="24"/>
                <w:szCs w:val="24"/>
              </w:rPr>
            </w:pPr>
          </w:p>
          <w:p w14:paraId="1DD1CCC9" w14:textId="77777777" w:rsidR="00617B23" w:rsidRDefault="00617B23">
            <w:pPr>
              <w:rPr>
                <w:b/>
                <w:bCs/>
                <w:sz w:val="24"/>
                <w:szCs w:val="24"/>
              </w:rPr>
            </w:pPr>
          </w:p>
          <w:p w14:paraId="59CBD6E1" w14:textId="77777777" w:rsidR="00617B23" w:rsidRDefault="00617B23">
            <w:pPr>
              <w:rPr>
                <w:b/>
                <w:bCs/>
                <w:sz w:val="24"/>
                <w:szCs w:val="24"/>
              </w:rPr>
            </w:pPr>
          </w:p>
          <w:p w14:paraId="2E8C3640" w14:textId="01983CA7" w:rsidR="00617B23" w:rsidRDefault="00617B23">
            <w:pPr>
              <w:rPr>
                <w:b/>
                <w:bCs/>
                <w:sz w:val="24"/>
                <w:szCs w:val="24"/>
              </w:rPr>
            </w:pPr>
          </w:p>
          <w:p w14:paraId="5409F683" w14:textId="77777777" w:rsidR="00617B23" w:rsidRDefault="00617B23">
            <w:pPr>
              <w:rPr>
                <w:b/>
                <w:bCs/>
                <w:sz w:val="24"/>
                <w:szCs w:val="24"/>
              </w:rPr>
            </w:pPr>
          </w:p>
          <w:p w14:paraId="1D42E173" w14:textId="77777777" w:rsidR="00617B23" w:rsidRDefault="00617B23">
            <w:pPr>
              <w:rPr>
                <w:b/>
                <w:bCs/>
                <w:sz w:val="24"/>
                <w:szCs w:val="24"/>
              </w:rPr>
            </w:pPr>
          </w:p>
          <w:p w14:paraId="64EE0AA8" w14:textId="219F88D1" w:rsidR="00617B23" w:rsidRPr="00FE568B" w:rsidRDefault="00617B23">
            <w:pPr>
              <w:rPr>
                <w:b/>
                <w:bCs/>
                <w:sz w:val="24"/>
                <w:szCs w:val="24"/>
              </w:rPr>
            </w:pPr>
          </w:p>
        </w:tc>
        <w:tc>
          <w:tcPr>
            <w:tcW w:w="6032" w:type="dxa"/>
          </w:tcPr>
          <w:p w14:paraId="0864AA1D" w14:textId="77777777" w:rsidR="00DE5469" w:rsidRDefault="00DE5469" w:rsidP="00DE5469">
            <w:pPr>
              <w:spacing w:line="256" w:lineRule="auto"/>
              <w:rPr>
                <w:bCs/>
                <w:sz w:val="24"/>
                <w:szCs w:val="24"/>
              </w:rPr>
            </w:pPr>
            <w:r>
              <w:rPr>
                <w:bCs/>
                <w:sz w:val="24"/>
                <w:szCs w:val="24"/>
              </w:rPr>
              <w:t>If you haven’t already completed your project from last week, finish it this week and send it on to us. We would love to see the finished product!</w:t>
            </w:r>
          </w:p>
          <w:p w14:paraId="0CDA91DF" w14:textId="77777777" w:rsidR="001240D3" w:rsidRDefault="001240D3" w:rsidP="00DE5469">
            <w:pPr>
              <w:pStyle w:val="ListParagraph"/>
              <w:spacing w:line="256" w:lineRule="auto"/>
              <w:ind w:left="319"/>
              <w:rPr>
                <w:bCs/>
                <w:sz w:val="24"/>
                <w:szCs w:val="24"/>
              </w:rPr>
            </w:pPr>
          </w:p>
          <w:p w14:paraId="7647A1FA" w14:textId="69016E7B" w:rsidR="008A5368" w:rsidRDefault="00DE5469" w:rsidP="00DE5469">
            <w:pPr>
              <w:spacing w:line="256" w:lineRule="auto"/>
              <w:rPr>
                <w:bCs/>
                <w:sz w:val="24"/>
                <w:szCs w:val="24"/>
              </w:rPr>
            </w:pPr>
            <w:r>
              <w:rPr>
                <w:bCs/>
                <w:sz w:val="24"/>
                <w:szCs w:val="24"/>
              </w:rPr>
              <w:t>See attachments for some additional ‘End of Year’ activities</w:t>
            </w:r>
            <w:r w:rsidR="008A5368">
              <w:rPr>
                <w:bCs/>
                <w:sz w:val="24"/>
                <w:szCs w:val="24"/>
              </w:rPr>
              <w:t>:</w:t>
            </w:r>
          </w:p>
          <w:p w14:paraId="7EDCDA84" w14:textId="77777777" w:rsidR="008A5368" w:rsidRDefault="008A5368" w:rsidP="008A5368">
            <w:pPr>
              <w:pStyle w:val="ListParagraph"/>
              <w:numPr>
                <w:ilvl w:val="0"/>
                <w:numId w:val="17"/>
              </w:numPr>
              <w:spacing w:line="256" w:lineRule="auto"/>
              <w:rPr>
                <w:bCs/>
                <w:sz w:val="24"/>
                <w:szCs w:val="24"/>
              </w:rPr>
            </w:pPr>
            <w:r>
              <w:rPr>
                <w:bCs/>
                <w:sz w:val="24"/>
                <w:szCs w:val="24"/>
              </w:rPr>
              <w:t>Class names wordsearch</w:t>
            </w:r>
          </w:p>
          <w:p w14:paraId="1B1BBE3A" w14:textId="4DA752C3" w:rsidR="008A5368" w:rsidRPr="008A5368" w:rsidRDefault="008A5368" w:rsidP="008A5368">
            <w:pPr>
              <w:pStyle w:val="ListParagraph"/>
              <w:numPr>
                <w:ilvl w:val="0"/>
                <w:numId w:val="17"/>
              </w:numPr>
              <w:spacing w:line="256" w:lineRule="auto"/>
              <w:rPr>
                <w:bCs/>
                <w:sz w:val="24"/>
                <w:szCs w:val="24"/>
              </w:rPr>
            </w:pPr>
            <w:r>
              <w:rPr>
                <w:bCs/>
                <w:sz w:val="24"/>
                <w:szCs w:val="24"/>
              </w:rPr>
              <w:t xml:space="preserve">End of Year memories </w:t>
            </w:r>
          </w:p>
        </w:tc>
        <w:tc>
          <w:tcPr>
            <w:tcW w:w="3243" w:type="dxa"/>
          </w:tcPr>
          <w:p w14:paraId="78A2E42C" w14:textId="77777777" w:rsidR="00E639A1" w:rsidRPr="00933719" w:rsidRDefault="00933719">
            <w:pPr>
              <w:rPr>
                <w:sz w:val="24"/>
                <w:szCs w:val="24"/>
              </w:rPr>
            </w:pPr>
            <w:r w:rsidRPr="00933719">
              <w:rPr>
                <w:sz w:val="24"/>
                <w:szCs w:val="24"/>
              </w:rPr>
              <w:t>Twinkl.co.uk</w:t>
            </w:r>
          </w:p>
          <w:p w14:paraId="3D984D59" w14:textId="270A59EF" w:rsidR="00E546E0" w:rsidRDefault="00933719">
            <w:pPr>
              <w:rPr>
                <w:sz w:val="24"/>
                <w:szCs w:val="24"/>
              </w:rPr>
            </w:pPr>
            <w:r w:rsidRPr="00933719">
              <w:rPr>
                <w:sz w:val="24"/>
                <w:szCs w:val="24"/>
              </w:rPr>
              <w:t>Folensonline.ie -</w:t>
            </w:r>
            <w:proofErr w:type="spellStart"/>
            <w:r w:rsidRPr="00933719">
              <w:rPr>
                <w:sz w:val="24"/>
                <w:szCs w:val="24"/>
              </w:rPr>
              <w:t>folens</w:t>
            </w:r>
            <w:proofErr w:type="spellEnd"/>
            <w:r w:rsidRPr="00933719">
              <w:rPr>
                <w:sz w:val="24"/>
                <w:szCs w:val="24"/>
              </w:rPr>
              <w:t xml:space="preserve"> explorers</w:t>
            </w:r>
          </w:p>
          <w:p w14:paraId="16DC3071" w14:textId="77777777" w:rsidR="006927FA" w:rsidRDefault="006927FA">
            <w:pPr>
              <w:rPr>
                <w:sz w:val="24"/>
                <w:szCs w:val="24"/>
              </w:rPr>
            </w:pPr>
          </w:p>
          <w:p w14:paraId="183B221D" w14:textId="77777777" w:rsidR="006927FA" w:rsidRDefault="006927FA">
            <w:pPr>
              <w:rPr>
                <w:sz w:val="24"/>
                <w:szCs w:val="24"/>
              </w:rPr>
            </w:pPr>
          </w:p>
          <w:p w14:paraId="2F987BD1" w14:textId="77777777" w:rsidR="006927FA" w:rsidRDefault="006927FA">
            <w:pPr>
              <w:rPr>
                <w:sz w:val="24"/>
                <w:szCs w:val="24"/>
              </w:rPr>
            </w:pPr>
          </w:p>
          <w:p w14:paraId="07D2CD22" w14:textId="77777777" w:rsidR="006927FA" w:rsidRDefault="006927FA">
            <w:pPr>
              <w:rPr>
                <w:sz w:val="24"/>
                <w:szCs w:val="24"/>
              </w:rPr>
            </w:pPr>
          </w:p>
          <w:p w14:paraId="2E8C535E" w14:textId="00508349" w:rsidR="006927FA" w:rsidRPr="00E546E0" w:rsidRDefault="006927FA">
            <w:pPr>
              <w:rPr>
                <w:sz w:val="24"/>
                <w:szCs w:val="24"/>
              </w:rPr>
            </w:pPr>
          </w:p>
        </w:tc>
      </w:tr>
    </w:tbl>
    <w:p w14:paraId="287BD847" w14:textId="7899AB8D" w:rsidR="00E639A1" w:rsidRPr="009971F1" w:rsidRDefault="00E639A1">
      <w:pPr>
        <w:rPr>
          <w:b/>
          <w:bCs/>
          <w:sz w:val="28"/>
          <w:szCs w:val="28"/>
        </w:rPr>
      </w:pPr>
    </w:p>
    <w:sectPr w:rsidR="00E639A1" w:rsidRPr="009971F1" w:rsidSect="00E639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389"/>
    <w:multiLevelType w:val="hybridMultilevel"/>
    <w:tmpl w:val="764CB068"/>
    <w:lvl w:ilvl="0" w:tplc="4E14D57C">
      <w:numFmt w:val="bullet"/>
      <w:lvlText w:val="-"/>
      <w:lvlJc w:val="left"/>
      <w:pPr>
        <w:ind w:left="673" w:hanging="360"/>
      </w:pPr>
      <w:rPr>
        <w:rFonts w:ascii="Calibri" w:eastAsiaTheme="minorHAnsi" w:hAnsi="Calibri" w:cs="Calibri"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 w15:restartNumberingAfterBreak="0">
    <w:nsid w:val="10D14752"/>
    <w:multiLevelType w:val="hybridMultilevel"/>
    <w:tmpl w:val="CEB21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A0D1883"/>
    <w:multiLevelType w:val="hybridMultilevel"/>
    <w:tmpl w:val="FDCAC8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405F22"/>
    <w:multiLevelType w:val="hybridMultilevel"/>
    <w:tmpl w:val="696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25405"/>
    <w:multiLevelType w:val="hybridMultilevel"/>
    <w:tmpl w:val="0D9A2E52"/>
    <w:lvl w:ilvl="0" w:tplc="4E14D57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405F3"/>
    <w:multiLevelType w:val="hybridMultilevel"/>
    <w:tmpl w:val="EFEC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038CF"/>
    <w:multiLevelType w:val="hybridMultilevel"/>
    <w:tmpl w:val="466ACDA0"/>
    <w:lvl w:ilvl="0" w:tplc="4E14D5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965B00"/>
    <w:multiLevelType w:val="hybridMultilevel"/>
    <w:tmpl w:val="C9AC7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261422"/>
    <w:multiLevelType w:val="hybridMultilevel"/>
    <w:tmpl w:val="990E506E"/>
    <w:lvl w:ilvl="0" w:tplc="4E14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0F6402"/>
    <w:multiLevelType w:val="hybridMultilevel"/>
    <w:tmpl w:val="075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EC7532"/>
    <w:multiLevelType w:val="hybridMultilevel"/>
    <w:tmpl w:val="EDEC2F44"/>
    <w:lvl w:ilvl="0" w:tplc="2EA27E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3E337E"/>
    <w:multiLevelType w:val="hybridMultilevel"/>
    <w:tmpl w:val="4544A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914360F"/>
    <w:multiLevelType w:val="hybridMultilevel"/>
    <w:tmpl w:val="4BB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D48FF"/>
    <w:multiLevelType w:val="hybridMultilevel"/>
    <w:tmpl w:val="B596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9291C"/>
    <w:multiLevelType w:val="hybridMultilevel"/>
    <w:tmpl w:val="B6C420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3"/>
  </w:num>
  <w:num w:numId="5">
    <w:abstractNumId w:val="11"/>
  </w:num>
  <w:num w:numId="6">
    <w:abstractNumId w:val="7"/>
  </w:num>
  <w:num w:numId="7">
    <w:abstractNumId w:val="2"/>
  </w:num>
  <w:num w:numId="8">
    <w:abstractNumId w:val="1"/>
  </w:num>
  <w:num w:numId="9">
    <w:abstractNumId w:val="8"/>
  </w:num>
  <w:num w:numId="10">
    <w:abstractNumId w:val="5"/>
  </w:num>
  <w:num w:numId="11">
    <w:abstractNumId w:val="8"/>
  </w:num>
  <w:num w:numId="12">
    <w:abstractNumId w:val="6"/>
  </w:num>
  <w:num w:numId="13">
    <w:abstractNumId w:val="4"/>
  </w:num>
  <w:num w:numId="14">
    <w:abstractNumId w:val="10"/>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A1"/>
    <w:rsid w:val="00044BE3"/>
    <w:rsid w:val="0006483F"/>
    <w:rsid w:val="00067489"/>
    <w:rsid w:val="000731CB"/>
    <w:rsid w:val="000906D1"/>
    <w:rsid w:val="000A13DD"/>
    <w:rsid w:val="000B34DF"/>
    <w:rsid w:val="000E5284"/>
    <w:rsid w:val="000F3871"/>
    <w:rsid w:val="00116E17"/>
    <w:rsid w:val="001240D3"/>
    <w:rsid w:val="001722CE"/>
    <w:rsid w:val="00182685"/>
    <w:rsid w:val="00197C22"/>
    <w:rsid w:val="001A0D64"/>
    <w:rsid w:val="001A4292"/>
    <w:rsid w:val="001D1B0B"/>
    <w:rsid w:val="001D3BA4"/>
    <w:rsid w:val="001E340E"/>
    <w:rsid w:val="001E3A6D"/>
    <w:rsid w:val="001F34F8"/>
    <w:rsid w:val="002361E4"/>
    <w:rsid w:val="00257FD9"/>
    <w:rsid w:val="00280615"/>
    <w:rsid w:val="0028313A"/>
    <w:rsid w:val="002957A9"/>
    <w:rsid w:val="002D1F5C"/>
    <w:rsid w:val="00310A78"/>
    <w:rsid w:val="003604BD"/>
    <w:rsid w:val="00381A7B"/>
    <w:rsid w:val="00394156"/>
    <w:rsid w:val="003C31E8"/>
    <w:rsid w:val="003D4C24"/>
    <w:rsid w:val="003D5057"/>
    <w:rsid w:val="003F1C2C"/>
    <w:rsid w:val="00457919"/>
    <w:rsid w:val="005350E2"/>
    <w:rsid w:val="00562BE9"/>
    <w:rsid w:val="00566A23"/>
    <w:rsid w:val="005807FE"/>
    <w:rsid w:val="00583DC2"/>
    <w:rsid w:val="00596910"/>
    <w:rsid w:val="005C681D"/>
    <w:rsid w:val="005E24A4"/>
    <w:rsid w:val="00617B23"/>
    <w:rsid w:val="00681478"/>
    <w:rsid w:val="006824C7"/>
    <w:rsid w:val="006927FA"/>
    <w:rsid w:val="006B1D43"/>
    <w:rsid w:val="006E09E4"/>
    <w:rsid w:val="006F7718"/>
    <w:rsid w:val="00731E3C"/>
    <w:rsid w:val="007529F7"/>
    <w:rsid w:val="00757A20"/>
    <w:rsid w:val="00762219"/>
    <w:rsid w:val="007644D8"/>
    <w:rsid w:val="007A3033"/>
    <w:rsid w:val="00803EB5"/>
    <w:rsid w:val="00830B6D"/>
    <w:rsid w:val="00843D1F"/>
    <w:rsid w:val="00844EE2"/>
    <w:rsid w:val="00895259"/>
    <w:rsid w:val="008A2F14"/>
    <w:rsid w:val="008A5368"/>
    <w:rsid w:val="008C0E80"/>
    <w:rsid w:val="008D2D70"/>
    <w:rsid w:val="009254E4"/>
    <w:rsid w:val="00927583"/>
    <w:rsid w:val="009305D2"/>
    <w:rsid w:val="00933719"/>
    <w:rsid w:val="00935BD4"/>
    <w:rsid w:val="009517AA"/>
    <w:rsid w:val="00951B49"/>
    <w:rsid w:val="00965DC1"/>
    <w:rsid w:val="00983DA2"/>
    <w:rsid w:val="009864DF"/>
    <w:rsid w:val="00991625"/>
    <w:rsid w:val="009971F1"/>
    <w:rsid w:val="009C5F53"/>
    <w:rsid w:val="009E2466"/>
    <w:rsid w:val="009E4007"/>
    <w:rsid w:val="00A41B86"/>
    <w:rsid w:val="00AE4918"/>
    <w:rsid w:val="00AF3195"/>
    <w:rsid w:val="00B02BEE"/>
    <w:rsid w:val="00B158A0"/>
    <w:rsid w:val="00B53A76"/>
    <w:rsid w:val="00B56445"/>
    <w:rsid w:val="00BA3458"/>
    <w:rsid w:val="00BB23CA"/>
    <w:rsid w:val="00BF5149"/>
    <w:rsid w:val="00CB79E5"/>
    <w:rsid w:val="00CE7BC0"/>
    <w:rsid w:val="00CF17D2"/>
    <w:rsid w:val="00D52ECE"/>
    <w:rsid w:val="00D64911"/>
    <w:rsid w:val="00DA6BD0"/>
    <w:rsid w:val="00DA6CF0"/>
    <w:rsid w:val="00DE5469"/>
    <w:rsid w:val="00E35AA1"/>
    <w:rsid w:val="00E546E0"/>
    <w:rsid w:val="00E639A1"/>
    <w:rsid w:val="00EA5BD6"/>
    <w:rsid w:val="00ED358A"/>
    <w:rsid w:val="00F25DD7"/>
    <w:rsid w:val="00F3554E"/>
    <w:rsid w:val="00F50111"/>
    <w:rsid w:val="00F866B5"/>
    <w:rsid w:val="00F9642A"/>
    <w:rsid w:val="00F97518"/>
    <w:rsid w:val="00FE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4713"/>
  <w15:docId w15:val="{953408CD-8E03-4846-BA3D-5E47AE0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D43"/>
    <w:pPr>
      <w:ind w:left="720"/>
      <w:contextualSpacing/>
    </w:pPr>
  </w:style>
  <w:style w:type="character" w:styleId="Hyperlink">
    <w:name w:val="Hyperlink"/>
    <w:basedOn w:val="DefaultParagraphFont"/>
    <w:uiPriority w:val="99"/>
    <w:unhideWhenUsed/>
    <w:rsid w:val="006B1D43"/>
    <w:rPr>
      <w:color w:val="0563C1" w:themeColor="hyperlink"/>
      <w:u w:val="single"/>
    </w:rPr>
  </w:style>
  <w:style w:type="character" w:customStyle="1" w:styleId="UnresolvedMention1">
    <w:name w:val="Unresolved Mention1"/>
    <w:basedOn w:val="DefaultParagraphFont"/>
    <w:uiPriority w:val="99"/>
    <w:semiHidden/>
    <w:unhideWhenUsed/>
    <w:rsid w:val="006B1D43"/>
    <w:rPr>
      <w:color w:val="605E5C"/>
      <w:shd w:val="clear" w:color="auto" w:fill="E1DFDD"/>
    </w:rPr>
  </w:style>
  <w:style w:type="character" w:styleId="UnresolvedMention">
    <w:name w:val="Unresolved Mention"/>
    <w:basedOn w:val="DefaultParagraphFont"/>
    <w:uiPriority w:val="99"/>
    <w:semiHidden/>
    <w:unhideWhenUsed/>
    <w:rsid w:val="001722CE"/>
    <w:rPr>
      <w:color w:val="605E5C"/>
      <w:shd w:val="clear" w:color="auto" w:fill="E1DFDD"/>
    </w:rPr>
  </w:style>
  <w:style w:type="character" w:styleId="FollowedHyperlink">
    <w:name w:val="FollowedHyperlink"/>
    <w:basedOn w:val="DefaultParagraphFont"/>
    <w:uiPriority w:val="99"/>
    <w:semiHidden/>
    <w:unhideWhenUsed/>
    <w:rsid w:val="002D1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70461">
      <w:bodyDiv w:val="1"/>
      <w:marLeft w:val="0"/>
      <w:marRight w:val="0"/>
      <w:marTop w:val="0"/>
      <w:marBottom w:val="0"/>
      <w:divBdr>
        <w:top w:val="none" w:sz="0" w:space="0" w:color="auto"/>
        <w:left w:val="none" w:sz="0" w:space="0" w:color="auto"/>
        <w:bottom w:val="none" w:sz="0" w:space="0" w:color="auto"/>
        <w:right w:val="none" w:sz="0" w:space="0" w:color="auto"/>
      </w:divBdr>
    </w:div>
    <w:div w:id="1434519720">
      <w:bodyDiv w:val="1"/>
      <w:marLeft w:val="0"/>
      <w:marRight w:val="0"/>
      <w:marTop w:val="0"/>
      <w:marBottom w:val="0"/>
      <w:divBdr>
        <w:top w:val="none" w:sz="0" w:space="0" w:color="auto"/>
        <w:left w:val="none" w:sz="0" w:space="0" w:color="auto"/>
        <w:bottom w:val="none" w:sz="0" w:space="0" w:color="auto"/>
        <w:right w:val="none" w:sz="0" w:space="0" w:color="auto"/>
      </w:divBdr>
    </w:div>
    <w:div w:id="16006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cjfallon.ie/resources/19619/activity-157/index.html" TargetMode="External"/><Relationship Id="rId5" Type="http://schemas.openxmlformats.org/officeDocument/2006/relationships/hyperlink" Target="http://data.cjfallon.ie/resources/19619/activity-155/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2020-06-20T17:45:00Z</dcterms:created>
  <dcterms:modified xsi:type="dcterms:W3CDTF">2020-06-20T17:45:00Z</dcterms:modified>
</cp:coreProperties>
</file>